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D" w:rsidRPr="00C471E2" w:rsidRDefault="00604F7D" w:rsidP="00604F7D">
      <w:pPr>
        <w:jc w:val="center"/>
        <w:rPr>
          <w:rFonts w:ascii="Tahoma" w:hAnsi="Tahoma" w:cs="Tahoma"/>
          <w:b/>
          <w:sz w:val="26"/>
          <w:szCs w:val="26"/>
        </w:rPr>
      </w:pPr>
    </w:p>
    <w:p w:rsidR="004C67E5" w:rsidRPr="00C471E2" w:rsidRDefault="00CA332F" w:rsidP="00604F7D">
      <w:pPr>
        <w:bidi/>
        <w:jc w:val="center"/>
        <w:rPr>
          <w:rFonts w:ascii="Tahoma" w:hAnsi="Tahoma" w:cs="Tahoma"/>
          <w:b/>
          <w:color w:val="008080"/>
          <w:sz w:val="26"/>
          <w:szCs w:val="26"/>
        </w:rPr>
      </w:pPr>
      <w:r w:rsidRPr="00C471E2">
        <w:rPr>
          <w:rFonts w:ascii="Tahoma" w:hAnsi="Tahoma" w:cs="Tahoma"/>
          <w:b/>
          <w:bCs/>
          <w:color w:val="008080"/>
          <w:sz w:val="26"/>
          <w:szCs w:val="26"/>
          <w:rtl/>
          <w:lang w:bidi="he-IL"/>
        </w:rPr>
        <w:t>עיגון הערכה</w:t>
      </w:r>
      <w:r w:rsidRPr="00C471E2">
        <w:rPr>
          <w:rFonts w:ascii="Tahoma" w:hAnsi="Tahoma" w:cs="Tahoma"/>
          <w:b/>
          <w:bCs/>
          <w:color w:val="008080"/>
          <w:sz w:val="26"/>
          <w:szCs w:val="26"/>
          <w:rtl/>
        </w:rPr>
        <w:t xml:space="preserve">: </w:t>
      </w:r>
      <w:r w:rsidRPr="00C471E2">
        <w:rPr>
          <w:rFonts w:ascii="Tahoma" w:hAnsi="Tahoma" w:cs="Tahoma"/>
          <w:b/>
          <w:bCs/>
          <w:color w:val="008080"/>
          <w:sz w:val="26"/>
          <w:szCs w:val="26"/>
          <w:rtl/>
          <w:lang w:bidi="he-IL"/>
        </w:rPr>
        <w:t xml:space="preserve">מפגש </w:t>
      </w:r>
      <w:r w:rsidRPr="00C471E2">
        <w:rPr>
          <w:rFonts w:ascii="Tahoma" w:hAnsi="Tahoma" w:cs="Tahoma"/>
          <w:b/>
          <w:bCs/>
          <w:color w:val="008080"/>
          <w:sz w:val="26"/>
          <w:szCs w:val="26"/>
          <w:rtl/>
        </w:rPr>
        <w:t>2</w:t>
      </w:r>
    </w:p>
    <w:p w:rsidR="00604F7D" w:rsidRPr="00C471E2" w:rsidRDefault="00604F7D" w:rsidP="00604F7D">
      <w:pPr>
        <w:jc w:val="center"/>
        <w:rPr>
          <w:rFonts w:ascii="Tahoma" w:hAnsi="Tahoma" w:cs="Tahoma"/>
          <w:color w:val="008080"/>
          <w:sz w:val="26"/>
          <w:szCs w:val="26"/>
        </w:rPr>
      </w:pPr>
    </w:p>
    <w:p w:rsidR="004C67E5" w:rsidRPr="00C471E2" w:rsidRDefault="001D7244" w:rsidP="00604F7D">
      <w:pPr>
        <w:bidi/>
        <w:jc w:val="center"/>
        <w:rPr>
          <w:rFonts w:ascii="Tahoma" w:hAnsi="Tahoma" w:cs="Tahoma"/>
          <w:sz w:val="26"/>
          <w:szCs w:val="26"/>
        </w:rPr>
      </w:pPr>
      <w:r w:rsidRPr="00C471E2">
        <w:rPr>
          <w:rFonts w:ascii="Tahoma" w:hAnsi="Tahoma" w:cs="Tahoma"/>
          <w:sz w:val="26"/>
          <w:szCs w:val="26"/>
          <w:rtl/>
        </w:rPr>
        <w:t>9:00 – 11:00</w:t>
      </w:r>
    </w:p>
    <w:p w:rsidR="00604F7D" w:rsidRPr="00C471E2" w:rsidRDefault="00604F7D" w:rsidP="00604F7D">
      <w:pPr>
        <w:jc w:val="center"/>
        <w:rPr>
          <w:rFonts w:ascii="Tahoma" w:hAnsi="Tahoma" w:cs="Tahoma"/>
          <w:sz w:val="26"/>
          <w:szCs w:val="26"/>
          <w:u w:val="single"/>
        </w:rPr>
      </w:pPr>
    </w:p>
    <w:p w:rsidR="00604F7D" w:rsidRPr="00C471E2" w:rsidRDefault="00604F7D" w:rsidP="00604F7D">
      <w:pPr>
        <w:jc w:val="center"/>
        <w:rPr>
          <w:rFonts w:ascii="Tahoma" w:hAnsi="Tahoma" w:cs="Tahoma"/>
          <w:sz w:val="26"/>
          <w:szCs w:val="26"/>
          <w:u w:val="single"/>
        </w:rPr>
      </w:pPr>
    </w:p>
    <w:p w:rsidR="004C67E5" w:rsidRPr="00C471E2" w:rsidRDefault="00604F7D" w:rsidP="00604F7D">
      <w:pPr>
        <w:bidi/>
        <w:jc w:val="center"/>
        <w:rPr>
          <w:rFonts w:ascii="Tahoma" w:hAnsi="Tahoma" w:cs="Tahoma"/>
          <w:b/>
          <w:sz w:val="26"/>
          <w:szCs w:val="26"/>
        </w:rPr>
      </w:pPr>
      <w:r w:rsidRPr="00C471E2">
        <w:rPr>
          <w:rFonts w:ascii="Tahoma" w:hAnsi="Tahoma" w:cs="Tahoma"/>
          <w:b/>
          <w:bCs/>
          <w:sz w:val="26"/>
          <w:szCs w:val="26"/>
          <w:rtl/>
          <w:lang w:bidi="he-IL"/>
        </w:rPr>
        <w:t>סדר יום</w:t>
      </w:r>
    </w:p>
    <w:p w:rsidR="004C67E5" w:rsidRPr="00C471E2" w:rsidRDefault="001D7244" w:rsidP="00604F7D">
      <w:pPr>
        <w:pStyle w:val="NormalWeb"/>
        <w:bidi/>
        <w:ind w:left="540"/>
        <w:rPr>
          <w:rFonts w:ascii="Tahoma" w:hAnsi="Tahoma" w:cs="Tahoma"/>
        </w:rPr>
      </w:pPr>
      <w:r w:rsidRPr="00C471E2">
        <w:rPr>
          <w:rFonts w:ascii="Tahoma" w:hAnsi="Tahoma" w:cs="Tahoma"/>
          <w:rtl/>
        </w:rPr>
        <w:t>9:00</w:t>
      </w:r>
      <w:r w:rsidRPr="00C471E2">
        <w:rPr>
          <w:rFonts w:ascii="Tahoma" w:hAnsi="Tahoma" w:cs="Tahoma"/>
        </w:rPr>
        <w:tab/>
      </w:r>
      <w:r w:rsidRPr="00C471E2">
        <w:rPr>
          <w:rFonts w:ascii="Tahoma" w:hAnsi="Tahoma" w:cs="Tahoma"/>
          <w:rtl/>
          <w:lang w:bidi="he-IL"/>
        </w:rPr>
        <w:t xml:space="preserve"> סקירה</w:t>
      </w:r>
    </w:p>
    <w:p w:rsidR="004C67E5" w:rsidRPr="00C471E2" w:rsidRDefault="001D7244" w:rsidP="00725918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</w:rPr>
      </w:pPr>
      <w:r w:rsidRPr="00C471E2">
        <w:rPr>
          <w:rFonts w:ascii="Tahoma" w:hAnsi="Tahoma" w:cs="Tahoma"/>
          <w:rtl/>
        </w:rPr>
        <w:t xml:space="preserve">9:10 </w:t>
      </w:r>
      <w:r w:rsidRPr="00C471E2">
        <w:rPr>
          <w:rFonts w:ascii="Tahoma" w:hAnsi="Tahoma" w:cs="Tahoma"/>
          <w:rtl/>
          <w:lang w:bidi="he-IL"/>
        </w:rPr>
        <w:t xml:space="preserve">איסוף נתונים </w:t>
      </w:r>
      <w:r w:rsidRPr="00C471E2">
        <w:rPr>
          <w:rFonts w:ascii="Tahoma" w:hAnsi="Tahoma" w:cs="Tahoma"/>
          <w:rtl/>
        </w:rPr>
        <w:t xml:space="preserve">- </w:t>
      </w:r>
      <w:r w:rsidRPr="00C471E2">
        <w:rPr>
          <w:rFonts w:ascii="Tahoma" w:hAnsi="Tahoma" w:cs="Tahoma"/>
          <w:rtl/>
          <w:lang w:bidi="he-IL"/>
        </w:rPr>
        <w:t>סקירה כללית</w:t>
      </w:r>
    </w:p>
    <w:p w:rsidR="004C67E5" w:rsidRPr="00C471E2" w:rsidRDefault="004C67E5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</w:rPr>
      </w:pPr>
      <w:r w:rsidRPr="00C471E2">
        <w:rPr>
          <w:rFonts w:ascii="Tahoma" w:hAnsi="Tahoma" w:cs="Tahoma"/>
        </w:rPr>
        <w:tab/>
      </w:r>
    </w:p>
    <w:p w:rsidR="001311D7" w:rsidRPr="00C471E2" w:rsidRDefault="001D7244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</w:rPr>
      </w:pPr>
      <w:r w:rsidRPr="00C471E2">
        <w:rPr>
          <w:rFonts w:ascii="Tahoma" w:hAnsi="Tahoma" w:cs="Tahoma"/>
          <w:rtl/>
        </w:rPr>
        <w:t>9:15</w:t>
      </w:r>
      <w:r w:rsidRPr="00C471E2">
        <w:rPr>
          <w:rFonts w:ascii="Tahoma" w:hAnsi="Tahoma" w:cs="Tahoma"/>
        </w:rPr>
        <w:tab/>
      </w:r>
      <w:r w:rsidRPr="00C471E2">
        <w:rPr>
          <w:rFonts w:ascii="Tahoma" w:hAnsi="Tahoma" w:cs="Tahoma"/>
          <w:rtl/>
          <w:lang w:bidi="he-IL"/>
        </w:rPr>
        <w:t xml:space="preserve"> ראיונות</w:t>
      </w:r>
    </w:p>
    <w:p w:rsidR="001311D7" w:rsidRPr="00C471E2" w:rsidRDefault="001311D7" w:rsidP="00604F7D">
      <w:pPr>
        <w:pStyle w:val="NormalWeb"/>
        <w:spacing w:before="0" w:beforeAutospacing="0" w:after="0" w:afterAutospacing="0"/>
        <w:ind w:left="547"/>
        <w:rPr>
          <w:rFonts w:ascii="Tahoma" w:hAnsi="Tahoma" w:cs="Tahoma"/>
        </w:rPr>
      </w:pPr>
    </w:p>
    <w:p w:rsidR="004C67E5" w:rsidRPr="00C471E2" w:rsidRDefault="004C67E5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FF"/>
        </w:rPr>
      </w:pPr>
      <w:r w:rsidRPr="00C471E2">
        <w:rPr>
          <w:rFonts w:ascii="Tahoma" w:hAnsi="Tahoma" w:cs="Tahoma"/>
        </w:rPr>
        <w:tab/>
      </w:r>
      <w:r w:rsidRPr="00C471E2">
        <w:rPr>
          <w:rFonts w:ascii="Tahoma" w:hAnsi="Tahoma" w:cs="Tahoma"/>
          <w:rtl/>
        </w:rPr>
        <w:t xml:space="preserve"> </w:t>
      </w:r>
      <w:r w:rsidRPr="00C471E2">
        <w:rPr>
          <w:rFonts w:ascii="Tahoma" w:hAnsi="Tahoma" w:cs="Tahoma"/>
          <w:color w:val="0000FF"/>
          <w:rtl/>
          <w:lang w:bidi="he-IL"/>
        </w:rPr>
        <w:t>פעילות ראיונות</w:t>
      </w:r>
    </w:p>
    <w:p w:rsidR="004C67E5" w:rsidRPr="00C471E2" w:rsidRDefault="001D7244" w:rsidP="00F37480">
      <w:pPr>
        <w:pStyle w:val="NormalWeb"/>
        <w:bidi/>
        <w:spacing w:before="360" w:beforeAutospacing="0" w:after="0" w:afterAutospacing="0"/>
        <w:ind w:left="547"/>
        <w:rPr>
          <w:rFonts w:ascii="Tahoma" w:hAnsi="Tahoma" w:cs="Tahoma"/>
        </w:rPr>
      </w:pPr>
      <w:r w:rsidRPr="00C471E2">
        <w:rPr>
          <w:rFonts w:ascii="Tahoma" w:hAnsi="Tahoma" w:cs="Tahoma"/>
          <w:rtl/>
        </w:rPr>
        <w:t xml:space="preserve">9:35 </w:t>
      </w:r>
      <w:r w:rsidRPr="00C471E2">
        <w:rPr>
          <w:rFonts w:ascii="Tahoma" w:hAnsi="Tahoma" w:cs="Tahoma"/>
          <w:rtl/>
          <w:lang w:bidi="he-IL"/>
        </w:rPr>
        <w:t>סקרים</w:t>
      </w:r>
    </w:p>
    <w:p w:rsidR="00F37480" w:rsidRPr="00C471E2" w:rsidRDefault="00F37480" w:rsidP="001311D7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</w:rPr>
      </w:pPr>
      <w:r w:rsidRPr="00C471E2">
        <w:rPr>
          <w:rFonts w:ascii="Tahoma" w:hAnsi="Tahoma" w:cs="Tahoma"/>
        </w:rPr>
        <w:tab/>
      </w:r>
    </w:p>
    <w:p w:rsidR="004C67E5" w:rsidRPr="00C471E2" w:rsidRDefault="004C67E5" w:rsidP="001311D7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FF"/>
        </w:rPr>
      </w:pPr>
      <w:r w:rsidRPr="00C471E2">
        <w:rPr>
          <w:rFonts w:ascii="Tahoma" w:hAnsi="Tahoma" w:cs="Tahoma"/>
        </w:rPr>
        <w:tab/>
      </w:r>
      <w:r w:rsidRPr="00C471E2">
        <w:rPr>
          <w:rFonts w:ascii="Tahoma" w:hAnsi="Tahoma" w:cs="Tahoma"/>
          <w:rtl/>
        </w:rPr>
        <w:t xml:space="preserve"> </w:t>
      </w:r>
      <w:r w:rsidRPr="00C471E2">
        <w:rPr>
          <w:rFonts w:ascii="Tahoma" w:hAnsi="Tahoma" w:cs="Tahoma"/>
          <w:color w:val="0000FF"/>
          <w:rtl/>
          <w:lang w:bidi="he-IL"/>
        </w:rPr>
        <w:t>פעילות סקרים</w:t>
      </w:r>
    </w:p>
    <w:p w:rsidR="001311D7" w:rsidRPr="00C471E2" w:rsidRDefault="001311D7" w:rsidP="001311D7">
      <w:pPr>
        <w:pStyle w:val="NormalWeb"/>
        <w:spacing w:before="0" w:beforeAutospacing="0" w:after="0" w:afterAutospacing="0"/>
        <w:ind w:left="547"/>
        <w:rPr>
          <w:rFonts w:ascii="Tahoma" w:hAnsi="Tahoma" w:cs="Tahoma"/>
        </w:rPr>
      </w:pPr>
    </w:p>
    <w:p w:rsidR="00604F7D" w:rsidRPr="00C471E2" w:rsidRDefault="00E141A5" w:rsidP="00604F7D">
      <w:pPr>
        <w:pStyle w:val="NormalWeb"/>
        <w:bidi/>
        <w:spacing w:before="360" w:beforeAutospacing="0"/>
        <w:ind w:left="547"/>
        <w:rPr>
          <w:rFonts w:ascii="Tahoma" w:hAnsi="Tahoma" w:cs="Tahoma"/>
          <w:color w:val="0000FF"/>
        </w:rPr>
      </w:pPr>
      <w:r w:rsidRPr="00C471E2">
        <w:rPr>
          <w:rFonts w:ascii="Tahoma" w:hAnsi="Tahoma" w:cs="Tahoma"/>
          <w:rtl/>
        </w:rPr>
        <w:t>10:00</w:t>
      </w:r>
      <w:r w:rsidRPr="00C471E2">
        <w:rPr>
          <w:rFonts w:ascii="Tahoma" w:hAnsi="Tahoma" w:cs="Tahoma"/>
        </w:rPr>
        <w:tab/>
      </w:r>
      <w:r w:rsidRPr="00C471E2">
        <w:rPr>
          <w:rFonts w:ascii="Tahoma" w:hAnsi="Tahoma" w:cs="Tahoma"/>
          <w:color w:val="002060"/>
          <w:rtl/>
          <w:lang w:bidi="he-IL"/>
        </w:rPr>
        <w:t xml:space="preserve">תצפיות </w:t>
      </w:r>
      <w:r w:rsidRPr="00C471E2">
        <w:rPr>
          <w:rFonts w:ascii="Tahoma" w:hAnsi="Tahoma" w:cs="Tahoma"/>
          <w:color w:val="0000FF"/>
          <w:rtl/>
          <w:lang w:bidi="he-IL"/>
        </w:rPr>
        <w:t>עם פעילות</w:t>
      </w:r>
    </w:p>
    <w:p w:rsidR="00F37480" w:rsidRPr="00C471E2" w:rsidRDefault="00F37480" w:rsidP="00725918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00" w:themeColor="text1"/>
        </w:rPr>
      </w:pPr>
      <w:r w:rsidRPr="00C471E2">
        <w:rPr>
          <w:rFonts w:ascii="Tahoma" w:hAnsi="Tahoma" w:cs="Tahoma"/>
          <w:color w:val="000000" w:themeColor="text1"/>
          <w:rtl/>
        </w:rPr>
        <w:t xml:space="preserve">10:15 </w:t>
      </w:r>
      <w:r w:rsidRPr="00C471E2">
        <w:rPr>
          <w:rFonts w:ascii="Tahoma" w:hAnsi="Tahoma" w:cs="Tahoma"/>
          <w:color w:val="000000" w:themeColor="text1"/>
          <w:rtl/>
          <w:lang w:bidi="he-IL"/>
        </w:rPr>
        <w:t xml:space="preserve">סקירת רשומות ונתונים מינהליים </w:t>
      </w:r>
      <w:r w:rsidRPr="00C471E2">
        <w:rPr>
          <w:rFonts w:ascii="Tahoma" w:hAnsi="Tahoma" w:cs="Tahoma"/>
          <w:color w:val="000000" w:themeColor="text1"/>
          <w:rtl/>
        </w:rPr>
        <w:t xml:space="preserve">- </w:t>
      </w:r>
      <w:r w:rsidRPr="00C471E2">
        <w:rPr>
          <w:rFonts w:ascii="Tahoma" w:hAnsi="Tahoma" w:cs="Tahoma"/>
          <w:color w:val="000000" w:themeColor="text1"/>
          <w:rtl/>
          <w:lang w:bidi="he-IL"/>
        </w:rPr>
        <w:t>סקירה כללית</w:t>
      </w:r>
    </w:p>
    <w:p w:rsidR="001311D7" w:rsidRPr="00C471E2" w:rsidRDefault="00F37480" w:rsidP="001311D7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00" w:themeColor="text1"/>
        </w:rPr>
      </w:pPr>
      <w:r w:rsidRPr="00C471E2">
        <w:rPr>
          <w:rFonts w:ascii="Tahoma" w:hAnsi="Tahoma" w:cs="Tahoma"/>
        </w:rPr>
        <w:tab/>
      </w:r>
    </w:p>
    <w:p w:rsidR="001311D7" w:rsidRPr="00C471E2" w:rsidRDefault="004C67E5" w:rsidP="001311D7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FF"/>
        </w:rPr>
      </w:pPr>
      <w:r w:rsidRPr="00C471E2">
        <w:rPr>
          <w:rFonts w:ascii="Tahoma" w:hAnsi="Tahoma" w:cs="Tahoma"/>
        </w:rPr>
        <w:tab/>
      </w:r>
      <w:r w:rsidRPr="00C471E2">
        <w:rPr>
          <w:rFonts w:ascii="Tahoma" w:hAnsi="Tahoma" w:cs="Tahoma"/>
          <w:color w:val="0000FF"/>
          <w:rtl/>
          <w:lang w:bidi="he-IL"/>
        </w:rPr>
        <w:t>סקירת רשומות ונתונים מינהליים פעילות</w:t>
      </w:r>
      <w:r w:rsidRPr="00C471E2">
        <w:rPr>
          <w:rFonts w:ascii="Tahoma" w:hAnsi="Tahoma" w:cs="Tahoma"/>
          <w:color w:val="0000FF"/>
          <w:rtl/>
        </w:rPr>
        <w:t>//</w:t>
      </w:r>
      <w:r w:rsidRPr="00C471E2">
        <w:rPr>
          <w:rFonts w:ascii="Tahoma" w:hAnsi="Tahoma" w:cs="Tahoma"/>
          <w:color w:val="0000FF"/>
          <w:rtl/>
          <w:lang w:bidi="he-IL"/>
        </w:rPr>
        <w:t>דיון</w:t>
      </w:r>
    </w:p>
    <w:p w:rsidR="004C67E5" w:rsidRPr="00C471E2" w:rsidRDefault="004C67E5" w:rsidP="001311D7">
      <w:pPr>
        <w:pStyle w:val="NormalWeb"/>
        <w:spacing w:before="0" w:beforeAutospacing="0" w:after="0" w:afterAutospacing="0"/>
        <w:ind w:left="547"/>
        <w:rPr>
          <w:rFonts w:ascii="Tahoma" w:hAnsi="Tahoma" w:cs="Tahoma"/>
          <w:color w:val="000000" w:themeColor="text1"/>
        </w:rPr>
      </w:pPr>
    </w:p>
    <w:p w:rsidR="004C67E5" w:rsidRPr="00C471E2" w:rsidRDefault="00E141A5" w:rsidP="001D7244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00" w:themeColor="text1"/>
        </w:rPr>
      </w:pPr>
      <w:r w:rsidRPr="00C471E2">
        <w:rPr>
          <w:rFonts w:ascii="Tahoma" w:hAnsi="Tahoma" w:cs="Tahoma"/>
          <w:color w:val="000000" w:themeColor="text1"/>
          <w:rtl/>
        </w:rPr>
        <w:t xml:space="preserve">10:40 </w:t>
      </w:r>
      <w:r w:rsidRPr="00C471E2">
        <w:rPr>
          <w:rFonts w:ascii="Tahoma" w:hAnsi="Tahoma" w:cs="Tahoma"/>
          <w:color w:val="000000" w:themeColor="text1"/>
          <w:rtl/>
          <w:lang w:bidi="he-IL"/>
        </w:rPr>
        <w:t>סיום</w:t>
      </w:r>
      <w:r w:rsidRPr="00C471E2">
        <w:rPr>
          <w:rFonts w:ascii="Tahoma" w:hAnsi="Tahoma" w:cs="Tahoma"/>
          <w:color w:val="000000" w:themeColor="text1"/>
          <w:rtl/>
        </w:rPr>
        <w:t xml:space="preserve">, </w:t>
      </w:r>
      <w:r w:rsidRPr="00C471E2">
        <w:rPr>
          <w:rFonts w:ascii="Tahoma" w:hAnsi="Tahoma" w:cs="Tahoma"/>
          <w:color w:val="000000" w:themeColor="text1"/>
          <w:rtl/>
          <w:lang w:bidi="he-IL"/>
        </w:rPr>
        <w:t>שאלות ותשובות</w:t>
      </w:r>
      <w:r w:rsidRPr="00C471E2">
        <w:rPr>
          <w:rFonts w:ascii="Tahoma" w:hAnsi="Tahoma" w:cs="Tahoma"/>
          <w:color w:val="000000" w:themeColor="text1"/>
          <w:rtl/>
        </w:rPr>
        <w:t xml:space="preserve">, </w:t>
      </w:r>
      <w:r w:rsidRPr="00C471E2">
        <w:rPr>
          <w:rFonts w:ascii="Tahoma" w:hAnsi="Tahoma" w:cs="Tahoma"/>
          <w:color w:val="000000" w:themeColor="text1"/>
          <w:rtl/>
          <w:lang w:bidi="he-IL"/>
        </w:rPr>
        <w:t>קביעת מועד המפגש הבא</w:t>
      </w:r>
    </w:p>
    <w:p w:rsidR="004C67E5" w:rsidRPr="00C471E2" w:rsidRDefault="00E141A5" w:rsidP="001D7244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00" w:themeColor="text1"/>
          <w:sz w:val="20"/>
          <w:szCs w:val="20"/>
        </w:rPr>
      </w:pPr>
      <w:r w:rsidRPr="00C471E2">
        <w:rPr>
          <w:rFonts w:ascii="Tahoma" w:hAnsi="Tahoma" w:cs="Tahoma"/>
          <w:color w:val="000000" w:themeColor="text1"/>
          <w:sz w:val="20"/>
          <w:szCs w:val="20"/>
          <w:rtl/>
        </w:rPr>
        <w:t>(</w:t>
      </w:r>
      <w:r w:rsidRPr="00C471E2">
        <w:rPr>
          <w:rFonts w:ascii="Tahoma" w:hAnsi="Tahoma" w:cs="Tahoma"/>
          <w:color w:val="000000" w:themeColor="text1"/>
          <w:sz w:val="20"/>
          <w:szCs w:val="20"/>
          <w:rtl/>
          <w:lang w:bidi="he-IL"/>
        </w:rPr>
        <w:t>כולל תוקף</w:t>
      </w:r>
      <w:r w:rsidRPr="00C471E2">
        <w:rPr>
          <w:rFonts w:ascii="Tahoma" w:hAnsi="Tahoma" w:cs="Tahoma"/>
          <w:color w:val="000000" w:themeColor="text1"/>
          <w:sz w:val="20"/>
          <w:szCs w:val="20"/>
          <w:rtl/>
        </w:rPr>
        <w:t>/</w:t>
      </w:r>
      <w:r w:rsidRPr="00C471E2">
        <w:rPr>
          <w:rFonts w:ascii="Tahoma" w:hAnsi="Tahoma" w:cs="Tahoma"/>
          <w:color w:val="000000" w:themeColor="text1"/>
          <w:sz w:val="20"/>
          <w:szCs w:val="20"/>
          <w:rtl/>
          <w:lang w:bidi="he-IL"/>
        </w:rPr>
        <w:t>מהימנות</w:t>
      </w:r>
      <w:r w:rsidRPr="00C471E2">
        <w:rPr>
          <w:rFonts w:ascii="Tahoma" w:hAnsi="Tahoma" w:cs="Tahoma"/>
          <w:color w:val="000000" w:themeColor="text1"/>
          <w:sz w:val="20"/>
          <w:szCs w:val="20"/>
          <w:rtl/>
        </w:rPr>
        <w:t xml:space="preserve">, </w:t>
      </w:r>
      <w:r w:rsidRPr="00C471E2">
        <w:rPr>
          <w:rFonts w:ascii="Tahoma" w:hAnsi="Tahoma" w:cs="Tahoma"/>
          <w:color w:val="000000" w:themeColor="text1"/>
          <w:sz w:val="20"/>
          <w:szCs w:val="20"/>
          <w:rtl/>
          <w:lang w:bidi="he-IL"/>
        </w:rPr>
        <w:t>מה קורה לאחר איסוף הנתונים</w:t>
      </w:r>
      <w:r w:rsidRPr="00C471E2">
        <w:rPr>
          <w:rFonts w:ascii="Tahoma" w:hAnsi="Tahoma" w:cs="Tahoma"/>
          <w:color w:val="000000" w:themeColor="text1"/>
          <w:sz w:val="20"/>
          <w:szCs w:val="20"/>
          <w:rtl/>
        </w:rPr>
        <w:t>)</w:t>
      </w:r>
    </w:p>
    <w:p w:rsidR="004C67E5" w:rsidRPr="00C471E2" w:rsidRDefault="004C67E5" w:rsidP="001311D7">
      <w:pPr>
        <w:pStyle w:val="NormalWeb"/>
        <w:spacing w:before="0" w:beforeAutospacing="0" w:after="0" w:afterAutospacing="0"/>
        <w:ind w:left="547" w:right="-540"/>
        <w:rPr>
          <w:rFonts w:ascii="Tahoma" w:hAnsi="Tahoma" w:cs="Tahoma"/>
          <w:color w:val="000000" w:themeColor="text1"/>
        </w:rPr>
      </w:pPr>
    </w:p>
    <w:p w:rsidR="00E141A5" w:rsidRPr="00C471E2" w:rsidRDefault="006B1AC7" w:rsidP="001311D7">
      <w:pPr>
        <w:pStyle w:val="NormalWeb"/>
        <w:bidi/>
        <w:spacing w:before="0" w:beforeAutospacing="0" w:after="0" w:afterAutospacing="0"/>
        <w:ind w:left="547" w:right="-540"/>
        <w:rPr>
          <w:rFonts w:ascii="Tahoma" w:hAnsi="Tahoma" w:cs="Tahoma"/>
          <w:color w:val="000000" w:themeColor="text1"/>
        </w:rPr>
      </w:pPr>
      <w:r w:rsidRPr="00C471E2">
        <w:rPr>
          <w:rFonts w:ascii="Tahoma" w:hAnsi="Tahoma" w:cs="Tahoma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pt;margin-top:17.6pt;width:488.4pt;height:147.95pt;z-index:251658240">
            <v:textbox>
              <w:txbxContent>
                <w:p w:rsidR="00E141A5" w:rsidRPr="00C471E2" w:rsidRDefault="00E141A5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הערה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: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החלק העוסק בראיונות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(9:15)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כולל תוכן בנושא חשיבה הערכתית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.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פעילות הראיונות מתמקדת בחשיבה הערכתית בארגון אבל כוללת גם התנסות מעשית בריאיון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.</w:t>
                  </w:r>
                </w:p>
                <w:p w:rsidR="00E141A5" w:rsidRPr="00C471E2" w:rsidRDefault="00E141A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141A5" w:rsidRPr="00C471E2" w:rsidRDefault="00E141A5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הערה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: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פעילות הסקרים כוללת הצגת כלי שיש בו שגיאות ברורות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,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גם בעיות טכניות קלות וגם סוגיות קשות יותר של בחירת מילים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.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המשתתפים יכולים לתקן את השגיאות בעבודה יחידנית או קבוצתית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.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הדיון צריך לעודד את המשתתפים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/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לאפשר להם לברר מדוע נאספים סוגים מסוימים של נתונים והאם זה אכן נחוץ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. (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בפני המשתתפים מוצגות שתי אפשרויות בחירה ל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"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כלי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").</w:t>
                  </w:r>
                </w:p>
                <w:p w:rsidR="00E141A5" w:rsidRPr="00C471E2" w:rsidRDefault="00E141A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141A5" w:rsidRPr="00C471E2" w:rsidRDefault="00E141A5" w:rsidP="00C471E2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הערה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: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לפעילות התצפיות דרושה גישה לאינטרנט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.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הנחה את המשתתפים פשוט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"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לצפות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"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בקטע המוקרן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,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והבהר לאחר מכן מדוע תצפית אינה משיגה תוצאות אם לעורך אותה אין פרוטוקול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, 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מושג ברור של מה שהו</w:t>
                  </w:r>
                  <w:r w:rsidR="00633A69"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א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 מחפש וגם יכולת לראות ולשמוע את המתרחש</w:t>
                  </w:r>
                  <w:r w:rsidRPr="00C471E2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sectPr w:rsidR="00E141A5" w:rsidRPr="00C471E2" w:rsidSect="00006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E5" w:rsidRDefault="004C67E5" w:rsidP="004C67E5">
      <w:pPr>
        <w:bidi/>
      </w:pPr>
      <w:r>
        <w:separator/>
      </w:r>
    </w:p>
  </w:endnote>
  <w:endnote w:type="continuationSeparator" w:id="0">
    <w:p w:rsidR="004C67E5" w:rsidRDefault="004C67E5" w:rsidP="004C67E5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5" w:rsidRDefault="004C67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5" w:rsidRDefault="004C67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5" w:rsidRDefault="004C67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E5" w:rsidRDefault="004C67E5" w:rsidP="004C67E5">
      <w:pPr>
        <w:bidi/>
      </w:pPr>
      <w:r>
        <w:separator/>
      </w:r>
    </w:p>
  </w:footnote>
  <w:footnote w:type="continuationSeparator" w:id="0">
    <w:p w:rsidR="004C67E5" w:rsidRDefault="004C67E5" w:rsidP="004C67E5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5" w:rsidRDefault="004C67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5" w:rsidRDefault="004C67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5" w:rsidRDefault="004C67E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7D"/>
    <w:rsid w:val="00000C5A"/>
    <w:rsid w:val="0000693B"/>
    <w:rsid w:val="000623F2"/>
    <w:rsid w:val="001311D7"/>
    <w:rsid w:val="001A4FBF"/>
    <w:rsid w:val="001D7244"/>
    <w:rsid w:val="002350A7"/>
    <w:rsid w:val="002E46DD"/>
    <w:rsid w:val="003912D6"/>
    <w:rsid w:val="00430BB6"/>
    <w:rsid w:val="00444C46"/>
    <w:rsid w:val="004C67E5"/>
    <w:rsid w:val="00587E73"/>
    <w:rsid w:val="00604F7D"/>
    <w:rsid w:val="00633A69"/>
    <w:rsid w:val="00647C37"/>
    <w:rsid w:val="00647FEA"/>
    <w:rsid w:val="006B1AC7"/>
    <w:rsid w:val="00714DA0"/>
    <w:rsid w:val="00725918"/>
    <w:rsid w:val="00874F0D"/>
    <w:rsid w:val="00913D5C"/>
    <w:rsid w:val="00922AA5"/>
    <w:rsid w:val="0097392B"/>
    <w:rsid w:val="00C471E2"/>
    <w:rsid w:val="00CA332F"/>
    <w:rsid w:val="00D874BC"/>
    <w:rsid w:val="00DD470B"/>
    <w:rsid w:val="00E141A5"/>
    <w:rsid w:val="00F3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7D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4F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rsid w:val="00604F7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C67E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4C67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C67E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semiHidden/>
    <w:rsid w:val="004C67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Ayelet Finkelstein</cp:lastModifiedBy>
  <cp:revision>9</cp:revision>
  <cp:lastPrinted>2012-10-08T12:27:00Z</cp:lastPrinted>
  <dcterms:created xsi:type="dcterms:W3CDTF">2012-03-03T11:43:00Z</dcterms:created>
  <dcterms:modified xsi:type="dcterms:W3CDTF">2014-11-27T07:38:00Z</dcterms:modified>
</cp:coreProperties>
</file>