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BB" w:rsidRPr="00BC61A7" w:rsidRDefault="008F51BB" w:rsidP="00BC61A7">
      <w:pPr>
        <w:bidi/>
        <w:ind w:left="360" w:hanging="360"/>
        <w:jc w:val="center"/>
        <w:rPr>
          <w:rFonts w:asciiTheme="minorBidi" w:hAnsiTheme="minorBidi" w:cstheme="minorBidi"/>
          <w:sz w:val="28"/>
          <w:szCs w:val="28"/>
        </w:rPr>
      </w:pPr>
      <w:r w:rsidRPr="00BC61A7">
        <w:rPr>
          <w:rFonts w:asciiTheme="minorBidi" w:hAnsiTheme="minorBidi" w:cstheme="minorBidi"/>
          <w:b/>
          <w:bCs/>
          <w:sz w:val="28"/>
          <w:szCs w:val="28"/>
          <w:rtl/>
          <w:lang w:bidi="he-IL"/>
        </w:rPr>
        <w:t>הצעות לעריכת ריאיון אפקטיבי</w:t>
      </w:r>
      <w:r w:rsidRPr="00BC61A7">
        <w:rPr>
          <w:rFonts w:asciiTheme="minorBidi" w:hAnsiTheme="minorBidi" w:cstheme="minorBidi"/>
          <w:sz w:val="28"/>
          <w:szCs w:val="28"/>
          <w:rtl/>
        </w:rPr>
        <w:t xml:space="preserve"> (</w:t>
      </w:r>
      <w:r w:rsidRPr="00BC61A7">
        <w:rPr>
          <w:rFonts w:asciiTheme="minorBidi" w:hAnsiTheme="minorBidi" w:cstheme="minorBidi"/>
          <w:sz w:val="28"/>
          <w:szCs w:val="28"/>
          <w:rtl/>
          <w:lang w:bidi="he-IL"/>
        </w:rPr>
        <w:t>על</w:t>
      </w:r>
      <w:r w:rsidRPr="00BC61A7">
        <w:rPr>
          <w:rFonts w:asciiTheme="minorBidi" w:hAnsiTheme="minorBidi" w:cstheme="minorBidi"/>
          <w:sz w:val="28"/>
          <w:szCs w:val="28"/>
          <w:rtl/>
        </w:rPr>
        <w:t>-</w:t>
      </w:r>
      <w:r w:rsidRPr="00BC61A7">
        <w:rPr>
          <w:rFonts w:asciiTheme="minorBidi" w:hAnsiTheme="minorBidi" w:cstheme="minorBidi"/>
          <w:sz w:val="28"/>
          <w:szCs w:val="28"/>
          <w:rtl/>
          <w:lang w:bidi="he-IL"/>
        </w:rPr>
        <w:t xml:space="preserve">פי </w:t>
      </w:r>
      <w:r w:rsidRPr="00BC61A7">
        <w:rPr>
          <w:rFonts w:asciiTheme="minorBidi" w:hAnsiTheme="minorBidi" w:cstheme="minorBidi"/>
          <w:sz w:val="28"/>
          <w:szCs w:val="28"/>
        </w:rPr>
        <w:t>Patton 1987</w:t>
      </w:r>
      <w:r w:rsidR="00BC61A7">
        <w:rPr>
          <w:rFonts w:asciiTheme="minorBidi" w:hAnsiTheme="minorBidi" w:cstheme="minorBidi" w:hint="cs"/>
          <w:sz w:val="28"/>
          <w:szCs w:val="28"/>
          <w:rtl/>
        </w:rPr>
        <w:t>)</w:t>
      </w:r>
    </w:p>
    <w:p w:rsidR="008F51BB" w:rsidRPr="00BC61A7" w:rsidRDefault="008F51BB" w:rsidP="008F51BB">
      <w:pPr>
        <w:rPr>
          <w:rFonts w:asciiTheme="minorBidi" w:hAnsiTheme="minorBidi" w:cstheme="minorBidi"/>
          <w:sz w:val="28"/>
          <w:szCs w:val="28"/>
        </w:rPr>
      </w:pPr>
    </w:p>
    <w:p w:rsidR="008F51BB" w:rsidRPr="00BC61A7" w:rsidRDefault="008F51BB" w:rsidP="004A36DC">
      <w:pPr>
        <w:tabs>
          <w:tab w:val="left" w:pos="-1440"/>
        </w:tabs>
        <w:bidi/>
        <w:ind w:left="450" w:hanging="450"/>
        <w:rPr>
          <w:rFonts w:asciiTheme="minorBidi" w:hAnsiTheme="minorBidi" w:cstheme="minorBidi"/>
          <w:sz w:val="28"/>
          <w:szCs w:val="28"/>
        </w:rPr>
      </w:pPr>
      <w:r w:rsidRPr="00BC61A7">
        <w:rPr>
          <w:rFonts w:asciiTheme="minorBidi" w:hAnsiTheme="minorBidi" w:cstheme="minorBidi"/>
          <w:sz w:val="28"/>
          <w:szCs w:val="28"/>
          <w:rtl/>
        </w:rPr>
        <w:t>1.</w:t>
      </w:r>
      <w:r w:rsidR="004A36DC">
        <w:rPr>
          <w:rFonts w:asciiTheme="minorBidi" w:hAnsiTheme="minorBidi" w:cstheme="minorBidi"/>
          <w:sz w:val="28"/>
          <w:szCs w:val="28"/>
        </w:rPr>
        <w:tab/>
      </w:r>
      <w:r w:rsidRPr="00BC61A7">
        <w:rPr>
          <w:rFonts w:asciiTheme="minorBidi" w:hAnsiTheme="minorBidi" w:cstheme="minorBidi"/>
          <w:sz w:val="28"/>
          <w:szCs w:val="28"/>
          <w:rtl/>
          <w:lang w:bidi="he-IL"/>
        </w:rPr>
        <w:t xml:space="preserve">בחר את סוג הריאיון </w:t>
      </w:r>
      <w:r w:rsidRPr="00BC61A7">
        <w:rPr>
          <w:rFonts w:asciiTheme="minorBidi" w:hAnsiTheme="minorBidi" w:cstheme="minorBidi"/>
          <w:sz w:val="28"/>
          <w:szCs w:val="28"/>
          <w:rtl/>
        </w:rPr>
        <w:t>(</w:t>
      </w:r>
      <w:r w:rsidRPr="00BC61A7">
        <w:rPr>
          <w:rFonts w:asciiTheme="minorBidi" w:hAnsiTheme="minorBidi" w:cstheme="minorBidi"/>
          <w:sz w:val="28"/>
          <w:szCs w:val="28"/>
          <w:rtl/>
          <w:lang w:bidi="he-IL"/>
        </w:rPr>
        <w:t>או את שילוב הסוגים</w:t>
      </w:r>
      <w:r w:rsidRPr="00BC61A7">
        <w:rPr>
          <w:rFonts w:asciiTheme="minorBidi" w:hAnsiTheme="minorBidi" w:cstheme="minorBidi"/>
          <w:sz w:val="28"/>
          <w:szCs w:val="28"/>
          <w:rtl/>
        </w:rPr>
        <w:t xml:space="preserve">) </w:t>
      </w:r>
      <w:r w:rsidRPr="00BC61A7">
        <w:rPr>
          <w:rFonts w:asciiTheme="minorBidi" w:hAnsiTheme="minorBidi" w:cstheme="minorBidi"/>
          <w:sz w:val="28"/>
          <w:szCs w:val="28"/>
          <w:rtl/>
          <w:lang w:bidi="he-IL"/>
        </w:rPr>
        <w:t>המתאים ביותר למטרות ההערכה</w:t>
      </w:r>
      <w:r w:rsidRPr="00BC61A7">
        <w:rPr>
          <w:rFonts w:asciiTheme="minorBidi" w:hAnsiTheme="minorBidi" w:cstheme="minorBidi"/>
          <w:sz w:val="28"/>
          <w:szCs w:val="28"/>
          <w:rtl/>
        </w:rPr>
        <w:t xml:space="preserve">. </w:t>
      </w:r>
      <w:r w:rsidRPr="00BC61A7">
        <w:rPr>
          <w:rFonts w:asciiTheme="minorBidi" w:hAnsiTheme="minorBidi" w:cstheme="minorBidi"/>
          <w:sz w:val="28"/>
          <w:szCs w:val="28"/>
          <w:rtl/>
          <w:lang w:bidi="he-IL"/>
        </w:rPr>
        <w:t>מסור למרואיין באופן ברור איזה מידע ברצונך לקבל</w:t>
      </w:r>
      <w:r w:rsidRPr="00BC61A7">
        <w:rPr>
          <w:rFonts w:asciiTheme="minorBidi" w:hAnsiTheme="minorBidi" w:cstheme="minorBidi"/>
          <w:sz w:val="28"/>
          <w:szCs w:val="28"/>
          <w:rtl/>
        </w:rPr>
        <w:t xml:space="preserve">, </w:t>
      </w:r>
      <w:r w:rsidRPr="00BC61A7">
        <w:rPr>
          <w:rFonts w:asciiTheme="minorBidi" w:hAnsiTheme="minorBidi" w:cstheme="minorBidi"/>
          <w:sz w:val="28"/>
          <w:szCs w:val="28"/>
          <w:rtl/>
          <w:lang w:bidi="he-IL"/>
        </w:rPr>
        <w:t>הסבר את חשיבות המידע הזה ואמור לו כיצד מתקדם הריאיון</w:t>
      </w:r>
      <w:r w:rsidRPr="00BC61A7">
        <w:rPr>
          <w:rFonts w:asciiTheme="minorBidi" w:hAnsiTheme="minorBidi" w:cstheme="minorBidi"/>
          <w:sz w:val="28"/>
          <w:szCs w:val="28"/>
          <w:rtl/>
        </w:rPr>
        <w:t>.</w:t>
      </w:r>
    </w:p>
    <w:p w:rsidR="008F51BB" w:rsidRPr="00BC61A7" w:rsidRDefault="008F51BB" w:rsidP="008F51BB">
      <w:pPr>
        <w:ind w:left="450"/>
        <w:rPr>
          <w:rFonts w:asciiTheme="minorBidi" w:hAnsiTheme="minorBidi" w:cstheme="minorBidi"/>
          <w:sz w:val="28"/>
          <w:szCs w:val="28"/>
        </w:rPr>
      </w:pPr>
    </w:p>
    <w:p w:rsidR="008F51BB" w:rsidRPr="00BC61A7" w:rsidRDefault="008F51BB" w:rsidP="004A36DC">
      <w:pPr>
        <w:tabs>
          <w:tab w:val="left" w:pos="-1440"/>
        </w:tabs>
        <w:bidi/>
        <w:ind w:left="450" w:hanging="450"/>
        <w:rPr>
          <w:rFonts w:asciiTheme="minorBidi" w:hAnsiTheme="minorBidi" w:cstheme="minorBidi"/>
          <w:sz w:val="28"/>
          <w:szCs w:val="28"/>
        </w:rPr>
      </w:pPr>
      <w:r w:rsidRPr="00BC61A7">
        <w:rPr>
          <w:rFonts w:asciiTheme="minorBidi" w:hAnsiTheme="minorBidi" w:cstheme="minorBidi"/>
          <w:sz w:val="28"/>
          <w:szCs w:val="28"/>
          <w:rtl/>
        </w:rPr>
        <w:t>2.</w:t>
      </w:r>
      <w:r w:rsidR="004A36DC">
        <w:rPr>
          <w:rFonts w:asciiTheme="minorBidi" w:hAnsiTheme="minorBidi" w:cstheme="minorBidi"/>
          <w:sz w:val="28"/>
          <w:szCs w:val="28"/>
        </w:rPr>
        <w:tab/>
      </w:r>
      <w:r w:rsidRPr="00BC61A7">
        <w:rPr>
          <w:rFonts w:asciiTheme="minorBidi" w:hAnsiTheme="minorBidi" w:cstheme="minorBidi"/>
          <w:sz w:val="28"/>
          <w:szCs w:val="28"/>
          <w:rtl/>
          <w:lang w:bidi="he-IL"/>
        </w:rPr>
        <w:t>זכור לשאול שאלות נפרדות ולהשתמש בשפה ברורה ומתאימה</w:t>
      </w:r>
      <w:r w:rsidRPr="00BC61A7">
        <w:rPr>
          <w:rFonts w:asciiTheme="minorBidi" w:hAnsiTheme="minorBidi" w:cstheme="minorBidi"/>
          <w:sz w:val="28"/>
          <w:szCs w:val="28"/>
          <w:rtl/>
        </w:rPr>
        <w:t xml:space="preserve">. </w:t>
      </w:r>
      <w:r w:rsidRPr="00BC61A7">
        <w:rPr>
          <w:rFonts w:asciiTheme="minorBidi" w:hAnsiTheme="minorBidi" w:cstheme="minorBidi"/>
          <w:sz w:val="28"/>
          <w:szCs w:val="28"/>
          <w:rtl/>
          <w:lang w:bidi="he-IL"/>
        </w:rPr>
        <w:t xml:space="preserve">בדוק </w:t>
      </w:r>
      <w:r w:rsidRPr="00BC61A7">
        <w:rPr>
          <w:rFonts w:asciiTheme="minorBidi" w:hAnsiTheme="minorBidi" w:cstheme="minorBidi"/>
          <w:sz w:val="28"/>
          <w:szCs w:val="28"/>
          <w:rtl/>
        </w:rPr>
        <w:t>(</w:t>
      </w:r>
      <w:r w:rsidRPr="00BC61A7">
        <w:rPr>
          <w:rFonts w:asciiTheme="minorBidi" w:hAnsiTheme="minorBidi" w:cstheme="minorBidi"/>
          <w:sz w:val="28"/>
          <w:szCs w:val="28"/>
          <w:rtl/>
          <w:lang w:bidi="he-IL"/>
        </w:rPr>
        <w:t>או סכם</w:t>
      </w:r>
      <w:r w:rsidRPr="00BC61A7">
        <w:rPr>
          <w:rFonts w:asciiTheme="minorBidi" w:hAnsiTheme="minorBidi" w:cstheme="minorBidi"/>
          <w:sz w:val="28"/>
          <w:szCs w:val="28"/>
          <w:rtl/>
        </w:rPr>
        <w:t xml:space="preserve">) </w:t>
      </w:r>
      <w:r w:rsidRPr="00BC61A7">
        <w:rPr>
          <w:rFonts w:asciiTheme="minorBidi" w:hAnsiTheme="minorBidi" w:cstheme="minorBidi"/>
          <w:sz w:val="28"/>
          <w:szCs w:val="28"/>
          <w:rtl/>
          <w:lang w:bidi="he-IL"/>
        </w:rPr>
        <w:t>מדי פעם כדי לוודא שאתה שומע ומתעד את תשובות המרואיין במדויק</w:t>
      </w:r>
      <w:r w:rsidRPr="00BC61A7">
        <w:rPr>
          <w:rFonts w:asciiTheme="minorBidi" w:hAnsiTheme="minorBidi" w:cstheme="minorBidi"/>
          <w:sz w:val="28"/>
          <w:szCs w:val="28"/>
          <w:rtl/>
        </w:rPr>
        <w:t xml:space="preserve">. </w:t>
      </w:r>
      <w:r w:rsidRPr="00BC61A7">
        <w:rPr>
          <w:rFonts w:asciiTheme="minorBidi" w:hAnsiTheme="minorBidi" w:cstheme="minorBidi"/>
          <w:sz w:val="28"/>
          <w:szCs w:val="28"/>
          <w:rtl/>
          <w:lang w:bidi="he-IL"/>
        </w:rPr>
        <w:t>הימנע מהצגת שאלות מנחות</w:t>
      </w:r>
      <w:r w:rsidRPr="00BC61A7">
        <w:rPr>
          <w:rFonts w:asciiTheme="minorBidi" w:hAnsiTheme="minorBidi" w:cstheme="minorBidi"/>
          <w:sz w:val="28"/>
          <w:szCs w:val="28"/>
          <w:rtl/>
        </w:rPr>
        <w:t>.</w:t>
      </w:r>
    </w:p>
    <w:p w:rsidR="008F51BB" w:rsidRPr="00BC61A7" w:rsidRDefault="008F51BB" w:rsidP="008F51BB">
      <w:pPr>
        <w:ind w:left="450"/>
        <w:rPr>
          <w:rFonts w:asciiTheme="minorBidi" w:hAnsiTheme="minorBidi" w:cstheme="minorBidi"/>
          <w:sz w:val="28"/>
          <w:szCs w:val="28"/>
        </w:rPr>
      </w:pPr>
    </w:p>
    <w:p w:rsidR="008F51BB" w:rsidRPr="00BC61A7" w:rsidRDefault="004A36DC" w:rsidP="008F51BB">
      <w:pPr>
        <w:tabs>
          <w:tab w:val="left" w:pos="-1440"/>
        </w:tabs>
        <w:bidi/>
        <w:ind w:left="450" w:hanging="45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  <w:rtl/>
        </w:rPr>
        <w:t>3.</w:t>
      </w:r>
      <w:r>
        <w:rPr>
          <w:rFonts w:asciiTheme="minorBidi" w:hAnsiTheme="minorBidi" w:cstheme="minorBidi" w:hint="cs"/>
          <w:sz w:val="28"/>
          <w:szCs w:val="28"/>
          <w:rtl/>
          <w:lang w:bidi="he-IL"/>
        </w:rPr>
        <w:tab/>
      </w:r>
      <w:r w:rsidR="008F51BB" w:rsidRPr="00BC61A7">
        <w:rPr>
          <w:rFonts w:asciiTheme="minorBidi" w:hAnsiTheme="minorBidi" w:cstheme="minorBidi"/>
          <w:sz w:val="28"/>
          <w:szCs w:val="28"/>
          <w:rtl/>
          <w:lang w:bidi="he-IL"/>
        </w:rPr>
        <w:t>האזן בקשב והגב בהתאם כדי שהמרואיין ידע שאתה שומע את דבריו</w:t>
      </w:r>
      <w:r w:rsidR="008F51BB" w:rsidRPr="00BC61A7">
        <w:rPr>
          <w:rFonts w:asciiTheme="minorBidi" w:hAnsiTheme="minorBidi" w:cstheme="minorBidi"/>
          <w:sz w:val="28"/>
          <w:szCs w:val="28"/>
          <w:rtl/>
        </w:rPr>
        <w:t>.</w:t>
      </w:r>
    </w:p>
    <w:p w:rsidR="008F51BB" w:rsidRPr="00BC61A7" w:rsidRDefault="008F51BB" w:rsidP="008F51BB">
      <w:pPr>
        <w:rPr>
          <w:rFonts w:asciiTheme="minorBidi" w:hAnsiTheme="minorBidi" w:cstheme="minorBidi"/>
          <w:sz w:val="28"/>
          <w:szCs w:val="28"/>
        </w:rPr>
      </w:pPr>
    </w:p>
    <w:p w:rsidR="008F51BB" w:rsidRPr="00BC61A7" w:rsidRDefault="004A36DC" w:rsidP="008F51BB">
      <w:pPr>
        <w:tabs>
          <w:tab w:val="left" w:pos="-1440"/>
        </w:tabs>
        <w:bidi/>
        <w:ind w:left="450" w:hanging="45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  <w:rtl/>
        </w:rPr>
        <w:t>4.</w:t>
      </w:r>
      <w:r>
        <w:rPr>
          <w:rFonts w:asciiTheme="minorBidi" w:hAnsiTheme="minorBidi" w:cstheme="minorBidi" w:hint="cs"/>
          <w:sz w:val="28"/>
          <w:szCs w:val="28"/>
          <w:rtl/>
          <w:lang w:bidi="he-IL"/>
        </w:rPr>
        <w:tab/>
      </w:r>
      <w:r w:rsidR="008F51BB" w:rsidRPr="00BC61A7">
        <w:rPr>
          <w:rFonts w:asciiTheme="minorBidi" w:hAnsiTheme="minorBidi" w:cstheme="minorBidi"/>
          <w:sz w:val="28"/>
          <w:szCs w:val="28"/>
          <w:rtl/>
          <w:lang w:bidi="he-IL"/>
        </w:rPr>
        <w:t>הבן את ההבדל בין ריאיון עומק לבין חקירה</w:t>
      </w:r>
      <w:r w:rsidR="008F51BB" w:rsidRPr="00BC61A7">
        <w:rPr>
          <w:rFonts w:asciiTheme="minorBidi" w:hAnsiTheme="minorBidi" w:cstheme="minorBidi"/>
          <w:sz w:val="28"/>
          <w:szCs w:val="28"/>
          <w:rtl/>
        </w:rPr>
        <w:t xml:space="preserve">. </w:t>
      </w:r>
      <w:r w:rsidR="008F51BB" w:rsidRPr="00BC61A7">
        <w:rPr>
          <w:rFonts w:asciiTheme="minorBidi" w:hAnsiTheme="minorBidi" w:cstheme="minorBidi"/>
          <w:sz w:val="28"/>
          <w:szCs w:val="28"/>
          <w:rtl/>
          <w:lang w:bidi="he-IL"/>
        </w:rPr>
        <w:t>מעריכי איכות עורכים ראיונות עומק</w:t>
      </w:r>
      <w:r w:rsidR="008F51BB" w:rsidRPr="00BC61A7">
        <w:rPr>
          <w:rFonts w:asciiTheme="minorBidi" w:hAnsiTheme="minorBidi" w:cstheme="minorBidi"/>
          <w:sz w:val="28"/>
          <w:szCs w:val="28"/>
          <w:rtl/>
        </w:rPr>
        <w:t xml:space="preserve">; </w:t>
      </w:r>
      <w:r w:rsidR="008F51BB" w:rsidRPr="00BC61A7">
        <w:rPr>
          <w:rFonts w:asciiTheme="minorBidi" w:hAnsiTheme="minorBidi" w:cstheme="minorBidi"/>
          <w:sz w:val="28"/>
          <w:szCs w:val="28"/>
          <w:rtl/>
          <w:lang w:bidi="he-IL"/>
        </w:rPr>
        <w:t>חוקרי משטרה ופקידי שומה מנהלים חקירות</w:t>
      </w:r>
      <w:r w:rsidR="008F51BB" w:rsidRPr="00BC61A7">
        <w:rPr>
          <w:rFonts w:asciiTheme="minorBidi" w:hAnsiTheme="minorBidi" w:cstheme="minorBidi"/>
          <w:sz w:val="28"/>
          <w:szCs w:val="28"/>
          <w:rtl/>
        </w:rPr>
        <w:t>.</w:t>
      </w:r>
    </w:p>
    <w:p w:rsidR="008F51BB" w:rsidRPr="00BC61A7" w:rsidRDefault="008F51BB" w:rsidP="008F51BB">
      <w:pPr>
        <w:rPr>
          <w:rFonts w:asciiTheme="minorBidi" w:hAnsiTheme="minorBidi" w:cstheme="minorBidi"/>
          <w:sz w:val="28"/>
          <w:szCs w:val="28"/>
        </w:rPr>
      </w:pPr>
    </w:p>
    <w:p w:rsidR="00A7200F" w:rsidRPr="00BC61A7" w:rsidRDefault="008F51BB" w:rsidP="008F51BB">
      <w:pPr>
        <w:tabs>
          <w:tab w:val="left" w:pos="-1440"/>
          <w:tab w:val="left" w:pos="450"/>
        </w:tabs>
        <w:bidi/>
        <w:ind w:left="450" w:hanging="450"/>
        <w:rPr>
          <w:rFonts w:asciiTheme="minorBidi" w:hAnsiTheme="minorBidi" w:cstheme="minorBidi"/>
          <w:sz w:val="28"/>
          <w:szCs w:val="28"/>
        </w:rPr>
      </w:pPr>
      <w:r w:rsidRPr="00BC61A7">
        <w:rPr>
          <w:rFonts w:asciiTheme="minorBidi" w:hAnsiTheme="minorBidi" w:cstheme="minorBidi"/>
          <w:sz w:val="28"/>
          <w:szCs w:val="28"/>
          <w:rtl/>
        </w:rPr>
        <w:t>5.</w:t>
      </w:r>
      <w:r w:rsidRPr="00BC61A7">
        <w:rPr>
          <w:rFonts w:asciiTheme="minorBidi" w:hAnsiTheme="minorBidi" w:cstheme="minorBidi"/>
          <w:sz w:val="28"/>
          <w:szCs w:val="28"/>
        </w:rPr>
        <w:tab/>
      </w:r>
      <w:r w:rsidRPr="00BC61A7">
        <w:rPr>
          <w:rFonts w:asciiTheme="minorBidi" w:hAnsiTheme="minorBidi" w:cstheme="minorBidi"/>
          <w:sz w:val="28"/>
          <w:szCs w:val="28"/>
          <w:rtl/>
          <w:lang w:bidi="he-IL"/>
        </w:rPr>
        <w:t>זהה מצב שבו המשיב אינו עונה בבירור על השאלה ולחץ לקבל תשובה מלאה</w:t>
      </w:r>
      <w:r w:rsidRPr="00BC61A7">
        <w:rPr>
          <w:rFonts w:asciiTheme="minorBidi" w:hAnsiTheme="minorBidi" w:cstheme="minorBidi"/>
          <w:sz w:val="28"/>
          <w:szCs w:val="28"/>
          <w:rtl/>
        </w:rPr>
        <w:t>.</w:t>
      </w:r>
    </w:p>
    <w:p w:rsidR="008F51BB" w:rsidRPr="00BC61A7" w:rsidRDefault="008F51BB" w:rsidP="008F51BB">
      <w:pPr>
        <w:rPr>
          <w:rFonts w:asciiTheme="minorBidi" w:hAnsiTheme="minorBidi" w:cstheme="minorBidi"/>
          <w:sz w:val="28"/>
          <w:szCs w:val="28"/>
        </w:rPr>
      </w:pPr>
    </w:p>
    <w:p w:rsidR="008F51BB" w:rsidRPr="00BC61A7" w:rsidRDefault="008F51BB" w:rsidP="004A36DC">
      <w:pPr>
        <w:tabs>
          <w:tab w:val="left" w:pos="-1440"/>
        </w:tabs>
        <w:bidi/>
        <w:ind w:left="540" w:hanging="540"/>
        <w:rPr>
          <w:rFonts w:asciiTheme="minorBidi" w:hAnsiTheme="minorBidi" w:cstheme="minorBidi"/>
          <w:sz w:val="28"/>
          <w:szCs w:val="28"/>
        </w:rPr>
      </w:pPr>
      <w:r w:rsidRPr="00BC61A7">
        <w:rPr>
          <w:rFonts w:asciiTheme="minorBidi" w:hAnsiTheme="minorBidi" w:cstheme="minorBidi"/>
          <w:sz w:val="28"/>
          <w:szCs w:val="28"/>
          <w:rtl/>
        </w:rPr>
        <w:t>6.</w:t>
      </w:r>
      <w:r w:rsidR="004A36DC">
        <w:rPr>
          <w:rFonts w:asciiTheme="minorBidi" w:hAnsiTheme="minorBidi" w:cstheme="minorBidi" w:hint="cs"/>
          <w:sz w:val="28"/>
          <w:szCs w:val="28"/>
          <w:rtl/>
          <w:lang w:bidi="he-IL"/>
        </w:rPr>
        <w:tab/>
      </w:r>
      <w:r w:rsidRPr="00BC61A7">
        <w:rPr>
          <w:rFonts w:asciiTheme="minorBidi" w:hAnsiTheme="minorBidi" w:cstheme="minorBidi"/>
          <w:sz w:val="28"/>
          <w:szCs w:val="28"/>
          <w:rtl/>
          <w:lang w:bidi="he-IL"/>
        </w:rPr>
        <w:t>שמור על ניטרליות לגבי תוכנן של שאלות</w:t>
      </w:r>
      <w:r w:rsidRPr="00BC61A7">
        <w:rPr>
          <w:rFonts w:asciiTheme="minorBidi" w:hAnsiTheme="minorBidi" w:cstheme="minorBidi"/>
          <w:sz w:val="28"/>
          <w:szCs w:val="28"/>
          <w:rtl/>
        </w:rPr>
        <w:t>. (</w:t>
      </w:r>
      <w:r w:rsidRPr="00BC61A7">
        <w:rPr>
          <w:rFonts w:asciiTheme="minorBidi" w:hAnsiTheme="minorBidi" w:cstheme="minorBidi"/>
          <w:sz w:val="28"/>
          <w:szCs w:val="28"/>
          <w:rtl/>
          <w:lang w:bidi="he-IL"/>
        </w:rPr>
        <w:t>אתה נמצא שם כדי לאסוף מידע לא כדי לחרוץ משפט על אותו אדם</w:t>
      </w:r>
      <w:r w:rsidRPr="00BC61A7">
        <w:rPr>
          <w:rFonts w:asciiTheme="minorBidi" w:hAnsiTheme="minorBidi" w:cstheme="minorBidi"/>
          <w:sz w:val="28"/>
          <w:szCs w:val="28"/>
          <w:rtl/>
        </w:rPr>
        <w:t>).</w:t>
      </w:r>
    </w:p>
    <w:p w:rsidR="008F51BB" w:rsidRPr="00BC61A7" w:rsidRDefault="008F51BB" w:rsidP="008F51BB">
      <w:pPr>
        <w:ind w:left="540" w:hanging="540"/>
        <w:rPr>
          <w:rFonts w:asciiTheme="minorBidi" w:hAnsiTheme="minorBidi" w:cstheme="minorBidi"/>
          <w:sz w:val="28"/>
          <w:szCs w:val="28"/>
        </w:rPr>
      </w:pPr>
    </w:p>
    <w:p w:rsidR="008F51BB" w:rsidRPr="00BC61A7" w:rsidRDefault="008F51BB" w:rsidP="004A36DC">
      <w:pPr>
        <w:tabs>
          <w:tab w:val="left" w:pos="-1440"/>
        </w:tabs>
        <w:bidi/>
        <w:ind w:left="540" w:hanging="540"/>
        <w:rPr>
          <w:rFonts w:asciiTheme="minorBidi" w:hAnsiTheme="minorBidi" w:cstheme="minorBidi"/>
          <w:sz w:val="28"/>
          <w:szCs w:val="28"/>
        </w:rPr>
      </w:pPr>
      <w:r w:rsidRPr="00BC61A7">
        <w:rPr>
          <w:rFonts w:asciiTheme="minorBidi" w:hAnsiTheme="minorBidi" w:cstheme="minorBidi"/>
          <w:sz w:val="28"/>
          <w:szCs w:val="28"/>
          <w:rtl/>
        </w:rPr>
        <w:t>7.</w:t>
      </w:r>
      <w:r w:rsidR="004A36DC">
        <w:rPr>
          <w:rFonts w:asciiTheme="minorBidi" w:hAnsiTheme="minorBidi" w:cstheme="minorBidi" w:hint="cs"/>
          <w:sz w:val="28"/>
          <w:szCs w:val="28"/>
          <w:rtl/>
          <w:lang w:bidi="he-IL"/>
        </w:rPr>
        <w:tab/>
      </w:r>
      <w:r w:rsidRPr="00BC61A7">
        <w:rPr>
          <w:rFonts w:asciiTheme="minorBidi" w:hAnsiTheme="minorBidi" w:cstheme="minorBidi"/>
          <w:sz w:val="28"/>
          <w:szCs w:val="28"/>
          <w:rtl/>
          <w:lang w:bidi="he-IL"/>
        </w:rPr>
        <w:t>צפה במרואיין במהלך הריאיון</w:t>
      </w:r>
      <w:r w:rsidRPr="00BC61A7">
        <w:rPr>
          <w:rFonts w:asciiTheme="minorBidi" w:hAnsiTheme="minorBidi" w:cstheme="minorBidi"/>
          <w:sz w:val="28"/>
          <w:szCs w:val="28"/>
          <w:rtl/>
        </w:rPr>
        <w:t>.</w:t>
      </w:r>
      <w:r w:rsidRPr="00BC61A7">
        <w:rPr>
          <w:rFonts w:asciiTheme="minorBidi" w:hAnsiTheme="minorBidi" w:cstheme="minorBidi"/>
          <w:sz w:val="28"/>
          <w:szCs w:val="28"/>
          <w:rtl/>
          <w:lang w:bidi="he-IL"/>
        </w:rPr>
        <w:t xml:space="preserve"> היה ער וגלה רגישות להשפעת השאלות השונות על המרואיין ולאופן שבו הוא עונה עליהן</w:t>
      </w:r>
      <w:r w:rsidRPr="00BC61A7">
        <w:rPr>
          <w:rFonts w:asciiTheme="minorBidi" w:hAnsiTheme="minorBidi" w:cstheme="minorBidi"/>
          <w:sz w:val="28"/>
          <w:szCs w:val="28"/>
          <w:rtl/>
        </w:rPr>
        <w:t>.</w:t>
      </w:r>
    </w:p>
    <w:p w:rsidR="008F51BB" w:rsidRPr="00BC61A7" w:rsidRDefault="008F51BB" w:rsidP="008F51BB">
      <w:pPr>
        <w:ind w:left="540" w:hanging="540"/>
        <w:rPr>
          <w:rFonts w:asciiTheme="minorBidi" w:hAnsiTheme="minorBidi" w:cstheme="minorBidi"/>
          <w:sz w:val="28"/>
          <w:szCs w:val="28"/>
        </w:rPr>
      </w:pPr>
    </w:p>
    <w:p w:rsidR="008F51BB" w:rsidRPr="00BC61A7" w:rsidRDefault="008F51BB" w:rsidP="004A36DC">
      <w:pPr>
        <w:tabs>
          <w:tab w:val="left" w:pos="-1440"/>
        </w:tabs>
        <w:bidi/>
        <w:ind w:left="540" w:hanging="540"/>
        <w:rPr>
          <w:rFonts w:asciiTheme="minorBidi" w:hAnsiTheme="minorBidi" w:cstheme="minorBidi"/>
          <w:sz w:val="28"/>
          <w:szCs w:val="28"/>
        </w:rPr>
      </w:pPr>
      <w:r w:rsidRPr="00BC61A7">
        <w:rPr>
          <w:rFonts w:asciiTheme="minorBidi" w:hAnsiTheme="minorBidi" w:cstheme="minorBidi"/>
          <w:sz w:val="28"/>
          <w:szCs w:val="28"/>
          <w:rtl/>
        </w:rPr>
        <w:t>8.</w:t>
      </w:r>
      <w:r w:rsidR="004A36DC">
        <w:rPr>
          <w:rFonts w:asciiTheme="minorBidi" w:hAnsiTheme="minorBidi" w:cstheme="minorBidi" w:hint="cs"/>
          <w:sz w:val="28"/>
          <w:szCs w:val="28"/>
          <w:rtl/>
          <w:lang w:bidi="he-IL"/>
        </w:rPr>
        <w:tab/>
      </w:r>
      <w:r w:rsidRPr="00BC61A7">
        <w:rPr>
          <w:rFonts w:asciiTheme="minorBidi" w:hAnsiTheme="minorBidi" w:cstheme="minorBidi"/>
          <w:sz w:val="28"/>
          <w:szCs w:val="28"/>
          <w:rtl/>
          <w:lang w:bidi="he-IL"/>
        </w:rPr>
        <w:t>שלוט על התנהלות הריאיון</w:t>
      </w:r>
      <w:r w:rsidRPr="00BC61A7">
        <w:rPr>
          <w:rFonts w:asciiTheme="minorBidi" w:hAnsiTheme="minorBidi" w:cstheme="minorBidi"/>
          <w:sz w:val="28"/>
          <w:szCs w:val="28"/>
          <w:rtl/>
        </w:rPr>
        <w:t>.</w:t>
      </w:r>
    </w:p>
    <w:p w:rsidR="008F51BB" w:rsidRPr="00BC61A7" w:rsidRDefault="008F51BB" w:rsidP="008F51BB">
      <w:pPr>
        <w:ind w:left="540" w:hanging="540"/>
        <w:rPr>
          <w:rFonts w:asciiTheme="minorBidi" w:hAnsiTheme="minorBidi" w:cstheme="minorBidi"/>
          <w:sz w:val="28"/>
          <w:szCs w:val="28"/>
        </w:rPr>
      </w:pPr>
    </w:p>
    <w:p w:rsidR="008F51BB" w:rsidRPr="00BC61A7" w:rsidRDefault="008F51BB" w:rsidP="004A36DC">
      <w:pPr>
        <w:tabs>
          <w:tab w:val="left" w:pos="-1440"/>
        </w:tabs>
        <w:bidi/>
        <w:ind w:left="540" w:hanging="540"/>
        <w:rPr>
          <w:rFonts w:asciiTheme="minorBidi" w:hAnsiTheme="minorBidi" w:cstheme="minorBidi"/>
          <w:sz w:val="28"/>
          <w:szCs w:val="28"/>
        </w:rPr>
      </w:pPr>
      <w:r w:rsidRPr="00BC61A7">
        <w:rPr>
          <w:rFonts w:asciiTheme="minorBidi" w:hAnsiTheme="minorBidi" w:cstheme="minorBidi"/>
          <w:sz w:val="28"/>
          <w:szCs w:val="28"/>
          <w:rtl/>
        </w:rPr>
        <w:t>9.</w:t>
      </w:r>
      <w:r w:rsidR="004A36DC">
        <w:rPr>
          <w:rFonts w:asciiTheme="minorBidi" w:hAnsiTheme="minorBidi" w:cstheme="minorBidi" w:hint="cs"/>
          <w:sz w:val="28"/>
          <w:szCs w:val="28"/>
          <w:rtl/>
          <w:lang w:bidi="he-IL"/>
        </w:rPr>
        <w:tab/>
      </w:r>
      <w:r w:rsidRPr="00BC61A7">
        <w:rPr>
          <w:rFonts w:asciiTheme="minorBidi" w:hAnsiTheme="minorBidi" w:cstheme="minorBidi"/>
          <w:sz w:val="28"/>
          <w:szCs w:val="28"/>
          <w:rtl/>
          <w:lang w:bidi="he-IL"/>
        </w:rPr>
        <w:t>התייחס למרואיין בכבוד</w:t>
      </w:r>
      <w:r w:rsidRPr="00BC61A7">
        <w:rPr>
          <w:rFonts w:asciiTheme="minorBidi" w:hAnsiTheme="minorBidi" w:cstheme="minorBidi"/>
          <w:sz w:val="28"/>
          <w:szCs w:val="28"/>
          <w:rtl/>
        </w:rPr>
        <w:t xml:space="preserve">. </w:t>
      </w:r>
      <w:r w:rsidRPr="00BC61A7">
        <w:rPr>
          <w:rFonts w:asciiTheme="minorBidi" w:hAnsiTheme="minorBidi" w:cstheme="minorBidi"/>
          <w:sz w:val="28"/>
          <w:szCs w:val="28"/>
          <w:rtl/>
          <w:lang w:bidi="he-IL"/>
        </w:rPr>
        <w:t>זכור שהתבוננות בחוויותיו של אדם אחר היא זכות ואחריות</w:t>
      </w:r>
      <w:r w:rsidRPr="00BC61A7">
        <w:rPr>
          <w:rFonts w:asciiTheme="minorBidi" w:hAnsiTheme="minorBidi" w:cstheme="minorBidi"/>
          <w:sz w:val="28"/>
          <w:szCs w:val="28"/>
          <w:rtl/>
        </w:rPr>
        <w:t>.</w:t>
      </w:r>
    </w:p>
    <w:p w:rsidR="008F51BB" w:rsidRPr="00BC61A7" w:rsidRDefault="008F51BB" w:rsidP="008F51BB">
      <w:pPr>
        <w:ind w:left="540" w:hanging="540"/>
        <w:rPr>
          <w:rFonts w:asciiTheme="minorBidi" w:hAnsiTheme="minorBidi" w:cstheme="minorBidi"/>
          <w:sz w:val="28"/>
          <w:szCs w:val="28"/>
        </w:rPr>
      </w:pPr>
    </w:p>
    <w:p w:rsidR="008F51BB" w:rsidRPr="00BC61A7" w:rsidRDefault="008F51BB" w:rsidP="004A36DC">
      <w:pPr>
        <w:tabs>
          <w:tab w:val="left" w:pos="-1440"/>
        </w:tabs>
        <w:bidi/>
        <w:ind w:left="540" w:hanging="630"/>
        <w:rPr>
          <w:rFonts w:asciiTheme="minorBidi" w:hAnsiTheme="minorBidi" w:cstheme="minorBidi"/>
          <w:sz w:val="28"/>
          <w:szCs w:val="28"/>
        </w:rPr>
      </w:pPr>
      <w:r w:rsidRPr="00BC61A7">
        <w:rPr>
          <w:rFonts w:asciiTheme="minorBidi" w:hAnsiTheme="minorBidi" w:cstheme="minorBidi"/>
          <w:sz w:val="28"/>
          <w:szCs w:val="28"/>
          <w:rtl/>
        </w:rPr>
        <w:t>10.</w:t>
      </w:r>
      <w:r w:rsidR="004A36DC">
        <w:rPr>
          <w:rFonts w:asciiTheme="minorBidi" w:hAnsiTheme="minorBidi" w:cstheme="minorBidi" w:hint="cs"/>
          <w:sz w:val="28"/>
          <w:szCs w:val="28"/>
          <w:rtl/>
          <w:lang w:bidi="he-IL"/>
        </w:rPr>
        <w:tab/>
      </w:r>
      <w:r w:rsidRPr="00BC61A7">
        <w:rPr>
          <w:rFonts w:asciiTheme="minorBidi" w:hAnsiTheme="minorBidi" w:cstheme="minorBidi"/>
          <w:sz w:val="28"/>
          <w:szCs w:val="28"/>
          <w:rtl/>
          <w:lang w:bidi="he-IL"/>
        </w:rPr>
        <w:t>התאמן בעריכת ראיונות</w:t>
      </w:r>
      <w:r w:rsidRPr="00BC61A7">
        <w:rPr>
          <w:rFonts w:asciiTheme="minorBidi" w:hAnsiTheme="minorBidi" w:cstheme="minorBidi"/>
          <w:sz w:val="28"/>
          <w:szCs w:val="28"/>
          <w:rtl/>
        </w:rPr>
        <w:t xml:space="preserve">. </w:t>
      </w:r>
      <w:r w:rsidRPr="00BC61A7">
        <w:rPr>
          <w:rFonts w:asciiTheme="minorBidi" w:hAnsiTheme="minorBidi" w:cstheme="minorBidi"/>
          <w:sz w:val="28"/>
          <w:szCs w:val="28"/>
          <w:rtl/>
          <w:lang w:bidi="he-IL"/>
        </w:rPr>
        <w:t>פתח את מיומנויותיך</w:t>
      </w:r>
      <w:r w:rsidRPr="00BC61A7">
        <w:rPr>
          <w:rFonts w:asciiTheme="minorBidi" w:hAnsiTheme="minorBidi" w:cstheme="minorBidi"/>
          <w:sz w:val="28"/>
          <w:szCs w:val="28"/>
          <w:rtl/>
        </w:rPr>
        <w:t>.</w:t>
      </w:r>
    </w:p>
    <w:p w:rsidR="008F51BB" w:rsidRPr="00BC61A7" w:rsidRDefault="008F51BB" w:rsidP="008F51BB">
      <w:pPr>
        <w:ind w:left="540" w:hanging="540"/>
        <w:rPr>
          <w:rFonts w:asciiTheme="minorBidi" w:hAnsiTheme="minorBidi" w:cstheme="minorBidi"/>
          <w:sz w:val="28"/>
          <w:szCs w:val="28"/>
        </w:rPr>
      </w:pPr>
    </w:p>
    <w:p w:rsidR="0000693B" w:rsidRPr="00BC61A7" w:rsidRDefault="008F51BB" w:rsidP="004A36DC">
      <w:pPr>
        <w:tabs>
          <w:tab w:val="left" w:pos="-1440"/>
        </w:tabs>
        <w:bidi/>
        <w:ind w:left="450" w:hanging="540"/>
        <w:rPr>
          <w:rFonts w:asciiTheme="minorBidi" w:hAnsiTheme="minorBidi" w:cstheme="minorBidi"/>
        </w:rPr>
      </w:pPr>
      <w:r w:rsidRPr="00BC61A7">
        <w:rPr>
          <w:rFonts w:asciiTheme="minorBidi" w:hAnsiTheme="minorBidi" w:cstheme="minorBidi"/>
          <w:sz w:val="28"/>
          <w:szCs w:val="28"/>
          <w:rtl/>
        </w:rPr>
        <w:t>11.</w:t>
      </w:r>
      <w:r w:rsidR="004A36DC">
        <w:rPr>
          <w:rFonts w:asciiTheme="minorBidi" w:hAnsiTheme="minorBidi" w:cstheme="minorBidi" w:hint="cs"/>
          <w:sz w:val="28"/>
          <w:szCs w:val="28"/>
          <w:rtl/>
          <w:lang w:bidi="he-IL"/>
        </w:rPr>
        <w:tab/>
      </w:r>
      <w:r w:rsidRPr="00BC61A7">
        <w:rPr>
          <w:rFonts w:asciiTheme="minorBidi" w:hAnsiTheme="minorBidi" w:cstheme="minorBidi"/>
          <w:sz w:val="28"/>
          <w:szCs w:val="28"/>
          <w:rtl/>
          <w:lang w:bidi="he-IL"/>
        </w:rPr>
        <w:t>ריאיון אינו שיחה</w:t>
      </w:r>
      <w:r w:rsidRPr="00BC61A7">
        <w:rPr>
          <w:rFonts w:asciiTheme="minorBidi" w:hAnsiTheme="minorBidi" w:cstheme="minorBidi"/>
          <w:sz w:val="28"/>
          <w:szCs w:val="28"/>
          <w:rtl/>
        </w:rPr>
        <w:t xml:space="preserve">. </w:t>
      </w:r>
      <w:r w:rsidRPr="00BC61A7">
        <w:rPr>
          <w:rFonts w:asciiTheme="minorBidi" w:hAnsiTheme="minorBidi" w:cstheme="minorBidi"/>
          <w:sz w:val="28"/>
          <w:szCs w:val="28"/>
          <w:rtl/>
          <w:lang w:bidi="he-IL"/>
        </w:rPr>
        <w:t xml:space="preserve">אל תקטע את דברי המרואיין </w:t>
      </w:r>
      <w:r w:rsidRPr="00BC61A7">
        <w:rPr>
          <w:rFonts w:asciiTheme="minorBidi" w:hAnsiTheme="minorBidi" w:cstheme="minorBidi"/>
          <w:sz w:val="28"/>
          <w:szCs w:val="28"/>
          <w:rtl/>
        </w:rPr>
        <w:t>(</w:t>
      </w:r>
      <w:r w:rsidRPr="00BC61A7">
        <w:rPr>
          <w:rFonts w:asciiTheme="minorBidi" w:hAnsiTheme="minorBidi" w:cstheme="minorBidi"/>
          <w:sz w:val="28"/>
          <w:szCs w:val="28"/>
          <w:rtl/>
          <w:lang w:bidi="he-IL"/>
        </w:rPr>
        <w:t>אלא אם עליך להחזיר את השליטה בריאיון לידיך או לקדם את הריאיון</w:t>
      </w:r>
      <w:r w:rsidRPr="00BC61A7">
        <w:rPr>
          <w:rFonts w:asciiTheme="minorBidi" w:hAnsiTheme="minorBidi" w:cstheme="minorBidi"/>
          <w:sz w:val="28"/>
          <w:szCs w:val="28"/>
          <w:rtl/>
        </w:rPr>
        <w:t xml:space="preserve">) </w:t>
      </w:r>
      <w:r w:rsidRPr="00BC61A7">
        <w:rPr>
          <w:rFonts w:asciiTheme="minorBidi" w:hAnsiTheme="minorBidi" w:cstheme="minorBidi"/>
          <w:sz w:val="28"/>
          <w:szCs w:val="28"/>
          <w:rtl/>
          <w:lang w:bidi="he-IL"/>
        </w:rPr>
        <w:t>ואל תחלוק אתו את דעותיך על השאלות או על תשובותיו</w:t>
      </w:r>
      <w:r w:rsidRPr="00BC61A7">
        <w:rPr>
          <w:rFonts w:asciiTheme="minorBidi" w:hAnsiTheme="minorBidi" w:cstheme="minorBidi"/>
          <w:sz w:val="28"/>
          <w:szCs w:val="28"/>
          <w:rtl/>
        </w:rPr>
        <w:t xml:space="preserve">. </w:t>
      </w:r>
      <w:r w:rsidRPr="00BC61A7">
        <w:rPr>
          <w:rFonts w:asciiTheme="minorBidi" w:hAnsiTheme="minorBidi" w:cstheme="minorBidi"/>
          <w:sz w:val="28"/>
          <w:szCs w:val="28"/>
          <w:rtl/>
          <w:lang w:bidi="he-IL"/>
        </w:rPr>
        <w:t>עליך לשאול את כל השאלות שבפרוטוקול שלך ועליך להציג אותן בסדר הגיוני</w:t>
      </w:r>
      <w:r w:rsidRPr="00BC61A7">
        <w:rPr>
          <w:rFonts w:asciiTheme="minorBidi" w:hAnsiTheme="minorBidi" w:cstheme="minorBidi"/>
          <w:sz w:val="28"/>
          <w:szCs w:val="28"/>
          <w:rtl/>
        </w:rPr>
        <w:t>.</w:t>
      </w:r>
    </w:p>
    <w:sectPr w:rsidR="0000693B" w:rsidRPr="00BC61A7" w:rsidSect="008F51BB">
      <w:headerReference w:type="default" r:id="rId6"/>
      <w:footerReference w:type="default" r:id="rId7"/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76B" w:rsidRDefault="0088276B" w:rsidP="00B528F2">
      <w:pPr>
        <w:bidi/>
      </w:pPr>
      <w:r>
        <w:separator/>
      </w:r>
    </w:p>
  </w:endnote>
  <w:endnote w:type="continuationSeparator" w:id="0">
    <w:p w:rsidR="0088276B" w:rsidRDefault="0088276B" w:rsidP="00B528F2">
      <w:pPr>
        <w:bidi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8F2" w:rsidRPr="00E2683D" w:rsidRDefault="00B528F2">
    <w:pPr>
      <w:pStyle w:val="a5"/>
      <w:bidi/>
      <w:rPr>
        <w:rFonts w:asciiTheme="minorBidi" w:hAnsiTheme="minorBidi" w:cstheme="minorBidi"/>
        <w:b/>
        <w:i/>
        <w:sz w:val="20"/>
        <w:szCs w:val="20"/>
      </w:rPr>
    </w:pPr>
    <w:r w:rsidRPr="00E2683D">
      <w:rPr>
        <w:rFonts w:asciiTheme="minorBidi" w:hAnsiTheme="minorBidi" w:cstheme="minorBidi"/>
        <w:b/>
        <w:bCs/>
        <w:i/>
        <w:iCs/>
        <w:sz w:val="20"/>
        <w:szCs w:val="20"/>
        <w:rtl/>
        <w:lang w:bidi="he-IL"/>
      </w:rPr>
      <w:t>אניטה ביייקר</w:t>
    </w:r>
    <w:r w:rsidRPr="00E2683D">
      <w:rPr>
        <w:rFonts w:asciiTheme="minorBidi" w:hAnsiTheme="minorBidi" w:cstheme="minorBidi"/>
        <w:b/>
        <w:bCs/>
        <w:i/>
        <w:iCs/>
        <w:sz w:val="20"/>
        <w:szCs w:val="20"/>
        <w:rtl/>
      </w:rPr>
      <w:t xml:space="preserve">, </w:t>
    </w:r>
    <w:r w:rsidRPr="00E2683D">
      <w:rPr>
        <w:rFonts w:asciiTheme="minorBidi" w:hAnsiTheme="minorBidi" w:cstheme="minorBidi"/>
        <w:b/>
        <w:bCs/>
        <w:i/>
        <w:iCs/>
        <w:sz w:val="20"/>
        <w:szCs w:val="20"/>
        <w:rtl/>
        <w:lang w:bidi="he-IL"/>
      </w:rPr>
      <w:t xml:space="preserve">שירותי הערכה </w:t>
    </w:r>
    <w:r w:rsidRPr="00E2683D">
      <w:rPr>
        <w:rFonts w:asciiTheme="minorBidi" w:hAnsiTheme="minorBidi" w:cstheme="minorBidi"/>
        <w:b/>
        <w:bCs/>
        <w:i/>
        <w:iCs/>
        <w:sz w:val="20"/>
        <w:szCs w:val="20"/>
      </w:rPr>
      <w:t>www.evaluationservices.co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76B" w:rsidRDefault="0088276B" w:rsidP="00B528F2">
      <w:pPr>
        <w:bidi/>
      </w:pPr>
      <w:r>
        <w:separator/>
      </w:r>
    </w:p>
  </w:footnote>
  <w:footnote w:type="continuationSeparator" w:id="0">
    <w:p w:rsidR="0088276B" w:rsidRDefault="0088276B" w:rsidP="00B528F2">
      <w:pPr>
        <w:bidi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5C7" w:rsidRPr="004A36DC" w:rsidRDefault="00EE05C7" w:rsidP="00EE05C7">
    <w:pPr>
      <w:pStyle w:val="a3"/>
      <w:pBdr>
        <w:bottom w:val="single" w:sz="4" w:space="1" w:color="auto"/>
      </w:pBdr>
      <w:bidi/>
      <w:jc w:val="center"/>
      <w:rPr>
        <w:rFonts w:asciiTheme="minorBidi" w:hAnsiTheme="minorBidi" w:cstheme="minorBidi"/>
        <w:b/>
        <w:smallCaps/>
      </w:rPr>
    </w:pPr>
    <w:r w:rsidRPr="004A36DC">
      <w:rPr>
        <w:rFonts w:asciiTheme="minorBidi" w:hAnsiTheme="minorBidi" w:cstheme="minorBidi"/>
        <w:b/>
        <w:bCs/>
        <w:smallCaps/>
        <w:rtl/>
        <w:lang w:bidi="he-IL"/>
      </w:rPr>
      <w:t>יסודות בהערכה משתפת</w:t>
    </w:r>
  </w:p>
  <w:p w:rsidR="00EE05C7" w:rsidRPr="004A36DC" w:rsidRDefault="00EE05C7">
    <w:pPr>
      <w:pStyle w:val="a3"/>
      <w:rPr>
        <w:rFonts w:asciiTheme="minorBidi" w:hAnsiTheme="minorBidi" w:cstheme="minorBid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oNotTrackMove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F51BB"/>
    <w:rsid w:val="0000693B"/>
    <w:rsid w:val="000623F2"/>
    <w:rsid w:val="000C4C86"/>
    <w:rsid w:val="00132972"/>
    <w:rsid w:val="002E46DD"/>
    <w:rsid w:val="00444C46"/>
    <w:rsid w:val="004A36DC"/>
    <w:rsid w:val="00587E73"/>
    <w:rsid w:val="00681DBF"/>
    <w:rsid w:val="0088276B"/>
    <w:rsid w:val="008F4C6D"/>
    <w:rsid w:val="008F51BB"/>
    <w:rsid w:val="009A2D40"/>
    <w:rsid w:val="009B5B14"/>
    <w:rsid w:val="00A7200F"/>
    <w:rsid w:val="00B528F2"/>
    <w:rsid w:val="00BC61A7"/>
    <w:rsid w:val="00C04886"/>
    <w:rsid w:val="00D361A0"/>
    <w:rsid w:val="00E25289"/>
    <w:rsid w:val="00E2683D"/>
    <w:rsid w:val="00E310BD"/>
    <w:rsid w:val="00EE05C7"/>
    <w:rsid w:val="00F5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B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8F2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B528F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528F2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semiHidden/>
    <w:rsid w:val="00B528F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E05C7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EE05C7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A3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Ayelet Finkelstein</cp:lastModifiedBy>
  <cp:revision>6</cp:revision>
  <dcterms:created xsi:type="dcterms:W3CDTF">2011-11-13T23:02:00Z</dcterms:created>
  <dcterms:modified xsi:type="dcterms:W3CDTF">2014-11-27T07:40:00Z</dcterms:modified>
</cp:coreProperties>
</file>